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E" w:rsidRDefault="00A03AFE" w:rsidP="004B480A">
      <w:pPr>
        <w:jc w:val="center"/>
        <w:rPr>
          <w:rFonts w:cs="Calibri"/>
          <w:b/>
          <w:sz w:val="36"/>
          <w:szCs w:val="36"/>
        </w:rPr>
      </w:pPr>
    </w:p>
    <w:p w:rsidR="00A03AFE" w:rsidRDefault="00A03AFE" w:rsidP="00D0065D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MANIFIESTO</w:t>
      </w:r>
    </w:p>
    <w:p w:rsidR="00A03AFE" w:rsidRPr="00D0065D" w:rsidRDefault="00A03AFE" w:rsidP="00D0065D">
      <w:pPr>
        <w:jc w:val="center"/>
        <w:rPr>
          <w:rFonts w:cs="Calibri"/>
          <w:b/>
          <w:i/>
          <w:sz w:val="28"/>
          <w:szCs w:val="28"/>
        </w:rPr>
      </w:pPr>
      <w:r w:rsidRPr="00D0065D">
        <w:rPr>
          <w:rFonts w:cs="Calibri"/>
          <w:b/>
          <w:i/>
          <w:sz w:val="28"/>
          <w:szCs w:val="28"/>
        </w:rPr>
        <w:t xml:space="preserve">26 de junio, Día Mundial de Acción </w:t>
      </w:r>
      <w:r>
        <w:rPr>
          <w:rFonts w:cs="Calibri"/>
          <w:b/>
          <w:i/>
          <w:sz w:val="28"/>
          <w:szCs w:val="28"/>
        </w:rPr>
        <w:t>Climática</w:t>
      </w:r>
      <w:r w:rsidRPr="00D0065D">
        <w:rPr>
          <w:rFonts w:cs="Calibri"/>
          <w:b/>
          <w:i/>
          <w:sz w:val="28"/>
          <w:szCs w:val="28"/>
        </w:rPr>
        <w:t xml:space="preserve"> en los </w:t>
      </w:r>
      <w:r>
        <w:rPr>
          <w:rFonts w:cs="Calibri"/>
          <w:b/>
          <w:i/>
          <w:sz w:val="28"/>
          <w:szCs w:val="28"/>
        </w:rPr>
        <w:t>C</w:t>
      </w:r>
      <w:r w:rsidRPr="00D0065D">
        <w:rPr>
          <w:rFonts w:cs="Calibri"/>
          <w:b/>
          <w:i/>
          <w:sz w:val="28"/>
          <w:szCs w:val="28"/>
        </w:rPr>
        <w:t xml:space="preserve">entros de </w:t>
      </w:r>
      <w:r>
        <w:rPr>
          <w:rFonts w:cs="Calibri"/>
          <w:b/>
          <w:i/>
          <w:sz w:val="28"/>
          <w:szCs w:val="28"/>
        </w:rPr>
        <w:t>T</w:t>
      </w:r>
      <w:r w:rsidRPr="00D0065D">
        <w:rPr>
          <w:rFonts w:cs="Calibri"/>
          <w:b/>
          <w:i/>
          <w:sz w:val="28"/>
          <w:szCs w:val="28"/>
        </w:rPr>
        <w:t xml:space="preserve">rabajo </w:t>
      </w:r>
    </w:p>
    <w:p w:rsidR="00A03AFE" w:rsidRPr="00D0065D" w:rsidRDefault="00A03AFE" w:rsidP="00D0065D">
      <w:pPr>
        <w:jc w:val="center"/>
        <w:rPr>
          <w:rFonts w:cs="Calibri"/>
          <w:b/>
        </w:rPr>
      </w:pPr>
    </w:p>
    <w:p w:rsidR="00A03AFE" w:rsidRDefault="00A03AFE" w:rsidP="00493C83">
      <w:pPr>
        <w:rPr>
          <w:rFonts w:cs="Calibri"/>
          <w:b/>
          <w:sz w:val="32"/>
          <w:szCs w:val="32"/>
        </w:rPr>
      </w:pPr>
      <w:r w:rsidRPr="00143214">
        <w:rPr>
          <w:rFonts w:cs="Calibri"/>
          <w:b/>
          <w:sz w:val="32"/>
          <w:szCs w:val="32"/>
        </w:rPr>
        <w:t>Para CCOO</w:t>
      </w:r>
      <w:r>
        <w:rPr>
          <w:rFonts w:cs="Calibri"/>
          <w:b/>
          <w:sz w:val="32"/>
          <w:szCs w:val="32"/>
        </w:rPr>
        <w:t>, UGT y USO</w:t>
      </w:r>
      <w:r w:rsidRPr="00143214">
        <w:rPr>
          <w:rFonts w:cs="Calibri"/>
          <w:b/>
          <w:sz w:val="32"/>
          <w:szCs w:val="32"/>
        </w:rPr>
        <w:t xml:space="preserve">, la sociedad y las empresas deben implicarse intensamente en cambiar modos de producir y consumir que perjudican al clima y </w:t>
      </w:r>
      <w:r>
        <w:rPr>
          <w:rFonts w:cs="Calibri"/>
          <w:b/>
          <w:sz w:val="32"/>
          <w:szCs w:val="32"/>
        </w:rPr>
        <w:t>a</w:t>
      </w:r>
      <w:r w:rsidRPr="00143214">
        <w:rPr>
          <w:rFonts w:cs="Calibri"/>
          <w:b/>
          <w:sz w:val="32"/>
          <w:szCs w:val="32"/>
        </w:rPr>
        <w:t>l medio</w:t>
      </w:r>
      <w:r>
        <w:rPr>
          <w:rFonts w:cs="Calibri"/>
          <w:b/>
          <w:sz w:val="32"/>
          <w:szCs w:val="32"/>
        </w:rPr>
        <w:t xml:space="preserve"> </w:t>
      </w:r>
      <w:r w:rsidRPr="00143214">
        <w:rPr>
          <w:rFonts w:cs="Calibri"/>
          <w:b/>
          <w:sz w:val="32"/>
          <w:szCs w:val="32"/>
        </w:rPr>
        <w:t>ambiente</w:t>
      </w:r>
    </w:p>
    <w:p w:rsidR="00A03AFE" w:rsidRPr="00493C83" w:rsidRDefault="00A03AFE" w:rsidP="00493C83">
      <w:pPr>
        <w:rPr>
          <w:rFonts w:cs="Calibri"/>
          <w:b/>
          <w:sz w:val="32"/>
          <w:szCs w:val="32"/>
        </w:rPr>
      </w:pPr>
    </w:p>
    <w:p w:rsidR="00A03AFE" w:rsidRPr="0048356D" w:rsidRDefault="00A03AFE" w:rsidP="004B480A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 xml:space="preserve">Las organizaciones sindicales UGT, CCOO y USO </w:t>
      </w:r>
      <w:r w:rsidRPr="0048356D">
        <w:rPr>
          <w:rFonts w:cs="Calibri"/>
          <w:b/>
        </w:rPr>
        <w:t>apoya</w:t>
      </w:r>
      <w:r>
        <w:rPr>
          <w:rFonts w:cs="Calibri"/>
          <w:b/>
        </w:rPr>
        <w:t>n</w:t>
      </w:r>
      <w:r w:rsidRPr="0048356D">
        <w:rPr>
          <w:rFonts w:cs="Calibri"/>
          <w:b/>
        </w:rPr>
        <w:t xml:space="preserve"> la convocatoria de la Confederación Sindical Internacional (CSI) del </w:t>
      </w:r>
      <w:r w:rsidRPr="0048356D">
        <w:rPr>
          <w:rFonts w:cs="Calibri"/>
          <w:b/>
          <w:i/>
        </w:rPr>
        <w:t xml:space="preserve">Día Mundial de Acción </w:t>
      </w:r>
      <w:r>
        <w:rPr>
          <w:rFonts w:cs="Calibri"/>
          <w:b/>
          <w:i/>
        </w:rPr>
        <w:t>Climática</w:t>
      </w:r>
      <w:r w:rsidRPr="0048356D">
        <w:rPr>
          <w:rFonts w:cs="Calibri"/>
          <w:b/>
          <w:i/>
        </w:rPr>
        <w:t xml:space="preserve"> en los Centros de Trabajo </w:t>
      </w:r>
      <w:r w:rsidRPr="0048356D">
        <w:rPr>
          <w:rFonts w:cs="Calibri"/>
          <w:b/>
        </w:rPr>
        <w:t>para el 26 de junio</w:t>
      </w:r>
      <w:r w:rsidRPr="0048356D">
        <w:rPr>
          <w:rFonts w:cs="Calibri"/>
          <w:b/>
          <w:i/>
        </w:rPr>
        <w:t xml:space="preserve">, </w:t>
      </w:r>
      <w:r w:rsidRPr="0048356D">
        <w:rPr>
          <w:rFonts w:cs="Calibri"/>
          <w:b/>
        </w:rPr>
        <w:t xml:space="preserve">que tiene por objetivo sensibilizar a empresas y </w:t>
      </w:r>
      <w:r>
        <w:rPr>
          <w:rFonts w:cs="Calibri"/>
          <w:b/>
        </w:rPr>
        <w:t xml:space="preserve">a </w:t>
      </w:r>
      <w:r w:rsidRPr="0048356D">
        <w:rPr>
          <w:rFonts w:cs="Calibri"/>
          <w:b/>
        </w:rPr>
        <w:t>trabajadoras y trabajadores de la necesidad de adaptar los centros de trabajo a las consecuencias del cambio climático</w:t>
      </w:r>
      <w:r>
        <w:rPr>
          <w:rFonts w:cs="Calibri"/>
          <w:b/>
        </w:rPr>
        <w:t>, reducir las emisiones de gases de efecto invernadero</w:t>
      </w:r>
      <w:r w:rsidRPr="0048356D">
        <w:rPr>
          <w:rFonts w:cs="Calibri"/>
          <w:b/>
        </w:rPr>
        <w:t xml:space="preserve"> y evaluar los impactos de las empresas </w:t>
      </w:r>
      <w:r>
        <w:rPr>
          <w:rFonts w:cs="Calibri"/>
          <w:b/>
        </w:rPr>
        <w:t>en el</w:t>
      </w:r>
      <w:r w:rsidRPr="0048356D">
        <w:rPr>
          <w:rFonts w:cs="Calibri"/>
          <w:b/>
        </w:rPr>
        <w:t xml:space="preserve"> medio</w:t>
      </w:r>
      <w:r>
        <w:rPr>
          <w:rFonts w:cs="Calibri"/>
          <w:b/>
        </w:rPr>
        <w:t xml:space="preserve"> </w:t>
      </w:r>
      <w:r w:rsidRPr="0048356D">
        <w:rPr>
          <w:rFonts w:cs="Calibri"/>
          <w:b/>
        </w:rPr>
        <w:t>ambiente.</w:t>
      </w:r>
    </w:p>
    <w:p w:rsidR="00A03AFE" w:rsidRDefault="00A03AFE" w:rsidP="004B480A">
      <w:pPr>
        <w:spacing w:line="360" w:lineRule="auto"/>
        <w:rPr>
          <w:rFonts w:cs="Calibri"/>
        </w:rPr>
      </w:pPr>
    </w:p>
    <w:p w:rsidR="00A03AFE" w:rsidRDefault="00A03AFE" w:rsidP="004B480A">
      <w:pPr>
        <w:spacing w:line="360" w:lineRule="auto"/>
        <w:rPr>
          <w:rFonts w:cs="Calibri"/>
        </w:rPr>
      </w:pPr>
      <w:r>
        <w:rPr>
          <w:rFonts w:cs="Calibri"/>
        </w:rPr>
        <w:t>La tres organizaciones sindicales</w:t>
      </w:r>
      <w:r w:rsidRPr="00832E80">
        <w:rPr>
          <w:rFonts w:cs="Calibri"/>
        </w:rPr>
        <w:t>, como miembro</w:t>
      </w:r>
      <w:r>
        <w:rPr>
          <w:rFonts w:cs="Calibri"/>
        </w:rPr>
        <w:t>s</w:t>
      </w:r>
      <w:r w:rsidRPr="00832E80">
        <w:rPr>
          <w:rFonts w:cs="Calibri"/>
        </w:rPr>
        <w:t xml:space="preserve"> de la CSI, </w:t>
      </w:r>
      <w:r w:rsidRPr="00383E0C">
        <w:rPr>
          <w:rFonts w:cs="Calibri"/>
          <w:b/>
        </w:rPr>
        <w:t>se implica</w:t>
      </w:r>
      <w:r>
        <w:rPr>
          <w:rFonts w:cs="Calibri"/>
          <w:b/>
        </w:rPr>
        <w:t>n</w:t>
      </w:r>
      <w:r w:rsidRPr="00383E0C">
        <w:rPr>
          <w:rFonts w:cs="Calibri"/>
          <w:b/>
        </w:rPr>
        <w:t xml:space="preserve"> en esta acción trasladando a los centros de trabajo la necesidad de </w:t>
      </w:r>
      <w:r>
        <w:rPr>
          <w:rFonts w:cs="Calibri"/>
          <w:b/>
        </w:rPr>
        <w:t xml:space="preserve">establecer reuniones entre </w:t>
      </w:r>
      <w:r w:rsidRPr="00163D8C">
        <w:rPr>
          <w:b/>
          <w:color w:val="000000"/>
        </w:rPr>
        <w:t xml:space="preserve">representantes de la empresa y de las </w:t>
      </w:r>
      <w:r>
        <w:rPr>
          <w:b/>
          <w:color w:val="000000"/>
        </w:rPr>
        <w:t xml:space="preserve">trabajadoras </w:t>
      </w:r>
      <w:r w:rsidRPr="00163D8C">
        <w:rPr>
          <w:b/>
          <w:color w:val="000000"/>
        </w:rPr>
        <w:t>y los trabajadores</w:t>
      </w:r>
      <w:r>
        <w:rPr>
          <w:b/>
          <w:color w:val="000000"/>
        </w:rPr>
        <w:t>, estableciendo Comisiones de Medio Ambiente, en las que</w:t>
      </w:r>
      <w:r w:rsidRPr="00383E0C">
        <w:rPr>
          <w:rFonts w:cs="Calibri"/>
          <w:b/>
        </w:rPr>
        <w:t xml:space="preserve"> evaluar el impacto medioambiental de su actividad y </w:t>
      </w:r>
      <w:r>
        <w:rPr>
          <w:b/>
          <w:color w:val="000000"/>
        </w:rPr>
        <w:t>a</w:t>
      </w:r>
      <w:r w:rsidRPr="00163D8C">
        <w:rPr>
          <w:b/>
          <w:color w:val="000000"/>
        </w:rPr>
        <w:t xml:space="preserve">cordar e implantar </w:t>
      </w:r>
      <w:r w:rsidRPr="00CC5D0A">
        <w:rPr>
          <w:b/>
          <w:color w:val="000000"/>
        </w:rPr>
        <w:t>medidas</w:t>
      </w:r>
      <w:r w:rsidRPr="008463F7">
        <w:rPr>
          <w:color w:val="000000"/>
        </w:rPr>
        <w:t xml:space="preserve"> </w:t>
      </w:r>
      <w:r>
        <w:rPr>
          <w:color w:val="000000"/>
        </w:rPr>
        <w:t>sobre mitigación y adaptación al cambio climático, que incluyan</w:t>
      </w:r>
      <w:r w:rsidRPr="008463F7">
        <w:rPr>
          <w:color w:val="000000"/>
        </w:rPr>
        <w:t xml:space="preserve"> formación, ahorro y eficiencia energética, sustitución de combustibles fósiles e incorporación de energías renovables y autoconsumo, reducción y reutilización de residuos, plan de movilidad sostenible en la empresa, gestión del agua</w:t>
      </w:r>
      <w:r>
        <w:rPr>
          <w:color w:val="000000"/>
        </w:rPr>
        <w:t>, etc.</w:t>
      </w:r>
      <w:r w:rsidRPr="008463F7">
        <w:rPr>
          <w:color w:val="000000"/>
        </w:rPr>
        <w:t xml:space="preserve"> </w:t>
      </w:r>
      <w:r>
        <w:rPr>
          <w:rFonts w:cs="Calibri"/>
        </w:rPr>
        <w:t>El objetivo es</w:t>
      </w:r>
      <w:r w:rsidRPr="00832E80">
        <w:rPr>
          <w:rFonts w:cs="Calibri"/>
        </w:rPr>
        <w:t xml:space="preserve"> abordar </w:t>
      </w:r>
      <w:r>
        <w:rPr>
          <w:rFonts w:cs="Calibri"/>
        </w:rPr>
        <w:t xml:space="preserve">activamente </w:t>
      </w:r>
      <w:r w:rsidRPr="00832E80">
        <w:rPr>
          <w:rFonts w:cs="Calibri"/>
        </w:rPr>
        <w:t>los procesos de transición ecológica, que ya están afectando algunos sectores y, a medio plazo, a otros muchos</w:t>
      </w:r>
      <w:r>
        <w:rPr>
          <w:rFonts w:cs="Calibri"/>
        </w:rPr>
        <w:t>. E</w:t>
      </w:r>
      <w:r w:rsidRPr="00832E80">
        <w:rPr>
          <w:rFonts w:cs="Calibri"/>
        </w:rPr>
        <w:t xml:space="preserve">ste proceso, además de </w:t>
      </w:r>
      <w:r>
        <w:rPr>
          <w:rFonts w:cs="Calibri"/>
        </w:rPr>
        <w:t xml:space="preserve">ser </w:t>
      </w:r>
      <w:r w:rsidRPr="00832E80">
        <w:rPr>
          <w:rFonts w:cs="Calibri"/>
        </w:rPr>
        <w:t xml:space="preserve">una responsabilidad, representa una oportunidad para </w:t>
      </w:r>
      <w:r>
        <w:rPr>
          <w:rFonts w:cs="Calibri"/>
        </w:rPr>
        <w:t>hacer la</w:t>
      </w:r>
      <w:r w:rsidRPr="00832E80">
        <w:rPr>
          <w:rFonts w:cs="Calibri"/>
        </w:rPr>
        <w:t xml:space="preserve"> empresa cada vez más sostenible y competitiva en un mercado cada vez más atento y exigente con la huella ambiental de lo que consume.</w:t>
      </w:r>
      <w:r>
        <w:rPr>
          <w:rFonts w:cs="Calibri"/>
        </w:rPr>
        <w:t xml:space="preserve"> </w:t>
      </w:r>
    </w:p>
    <w:p w:rsidR="00A03AFE" w:rsidRPr="00832E80" w:rsidRDefault="00A03AFE" w:rsidP="004B480A">
      <w:pPr>
        <w:spacing w:line="360" w:lineRule="auto"/>
        <w:rPr>
          <w:rFonts w:cs="Calibri"/>
        </w:rPr>
      </w:pPr>
      <w:r>
        <w:rPr>
          <w:rFonts w:cs="Calibri"/>
        </w:rPr>
        <w:t>A medio plazo prácticamente todos los sectores se van a ver afectados por las consecuencias del cambio climático y la transición ecológica, incluso algunos ya lo están siendo</w:t>
      </w:r>
      <w:r w:rsidRPr="00122E3C">
        <w:rPr>
          <w:rFonts w:cs="Calibri"/>
        </w:rPr>
        <w:t xml:space="preserve"> </w:t>
      </w:r>
      <w:r>
        <w:rPr>
          <w:rFonts w:cs="Calibri"/>
        </w:rPr>
        <w:t xml:space="preserve">actualmente. Para ellos </w:t>
      </w:r>
      <w:r w:rsidRPr="00493C83">
        <w:rPr>
          <w:rFonts w:cs="Calibri"/>
          <w:b/>
        </w:rPr>
        <w:t xml:space="preserve">son necesarias políticas de transición justa que garanticen medidas y protección a </w:t>
      </w:r>
      <w:r>
        <w:rPr>
          <w:rFonts w:cs="Calibri"/>
          <w:b/>
        </w:rPr>
        <w:t>las personas trabajadoras afectadas</w:t>
      </w:r>
      <w:bookmarkStart w:id="0" w:name="_GoBack"/>
      <w:bookmarkEnd w:id="0"/>
      <w:r w:rsidRPr="00493C83">
        <w:rPr>
          <w:rFonts w:cs="Calibri"/>
          <w:b/>
        </w:rPr>
        <w:t xml:space="preserve"> y alternativas para el empleo y el desarrollo económico de sectores y territorios</w:t>
      </w:r>
      <w:r>
        <w:rPr>
          <w:rFonts w:cs="Calibri"/>
          <w:b/>
        </w:rPr>
        <w:t xml:space="preserve"> a través de la creación de empleo verde y decente</w:t>
      </w:r>
      <w:r w:rsidRPr="00493C83">
        <w:rPr>
          <w:rFonts w:cs="Calibri"/>
          <w:b/>
        </w:rPr>
        <w:t xml:space="preserve">. </w:t>
      </w:r>
    </w:p>
    <w:p w:rsidR="00A03AFE" w:rsidRDefault="00A03AFE" w:rsidP="00122E3C">
      <w:pPr>
        <w:spacing w:line="360" w:lineRule="auto"/>
        <w:rPr>
          <w:rFonts w:cs="Calibri"/>
          <w:shd w:val="clear" w:color="auto" w:fill="FFFFFF"/>
        </w:rPr>
      </w:pPr>
      <w:r w:rsidRPr="00832E80">
        <w:rPr>
          <w:rFonts w:cs="Calibri"/>
        </w:rPr>
        <w:t>A pesar de la manipulación que están ejerciendo intereses políticos y económicos negacionistas del cambio climático</w:t>
      </w:r>
      <w:r w:rsidRPr="00493C83">
        <w:rPr>
          <w:rFonts w:cs="Calibri"/>
          <w:b/>
        </w:rPr>
        <w:t xml:space="preserve">, sus consecuencias se están manifestando de manera cada vez más evidente, corroborando los informes elaborados por la comunidad científica que nos reclama la necesidad de implementar medidas </w:t>
      </w:r>
      <w:r>
        <w:rPr>
          <w:rFonts w:cs="Calibri"/>
          <w:b/>
        </w:rPr>
        <w:t xml:space="preserve">ambiciosas </w:t>
      </w:r>
      <w:r w:rsidRPr="00493C83">
        <w:rPr>
          <w:rFonts w:cs="Calibri"/>
          <w:b/>
        </w:rPr>
        <w:t>de manera inmediata,</w:t>
      </w:r>
      <w:r w:rsidRPr="00832E80">
        <w:rPr>
          <w:rFonts w:cs="Calibri"/>
        </w:rPr>
        <w:t xml:space="preserve"> tanto para adaptarnos a estos cambios como para </w:t>
      </w:r>
      <w:r>
        <w:rPr>
          <w:rFonts w:cs="Calibri"/>
        </w:rPr>
        <w:t>mitigarlos</w:t>
      </w:r>
      <w:r w:rsidRPr="00832E80">
        <w:rPr>
          <w:rFonts w:cs="Calibri"/>
        </w:rPr>
        <w:t xml:space="preserve">, si no queremos encontrarnos ante una situación irreversible en las próximas décadas. </w:t>
      </w:r>
      <w:r w:rsidRPr="00832E80">
        <w:rPr>
          <w:rFonts w:cs="Calibri"/>
          <w:shd w:val="clear" w:color="auto" w:fill="FFFFFF"/>
        </w:rPr>
        <w:t xml:space="preserve">Como señaló la CSI, durante la COP21 de París, cuando reclamó a los líderes mundiales mayor ambición y compromiso: “No habrá empleos en un planeta </w:t>
      </w:r>
      <w:r w:rsidRPr="00122E3C">
        <w:rPr>
          <w:rFonts w:cs="Calibri"/>
        </w:rPr>
        <w:t>muerto</w:t>
      </w:r>
      <w:r w:rsidRPr="00832E80">
        <w:rPr>
          <w:rFonts w:cs="Calibri"/>
          <w:shd w:val="clear" w:color="auto" w:fill="FFFFFF"/>
        </w:rPr>
        <w:t>”.</w:t>
      </w:r>
    </w:p>
    <w:p w:rsidR="00A03AFE" w:rsidRDefault="00A03AFE" w:rsidP="004B480A">
      <w:pPr>
        <w:spacing w:line="360" w:lineRule="auto"/>
        <w:rPr>
          <w:rFonts w:cs="Calibri"/>
        </w:rPr>
      </w:pPr>
      <w:r w:rsidRPr="00832E80">
        <w:rPr>
          <w:rFonts w:cs="Calibri"/>
        </w:rPr>
        <w:t>La sociedad y las empresas deben implicarse intensamente en cambiar modos y hábitos que perjudican al clima y al medio</w:t>
      </w:r>
      <w:r>
        <w:rPr>
          <w:rFonts w:cs="Calibri"/>
        </w:rPr>
        <w:t xml:space="preserve"> </w:t>
      </w:r>
      <w:r w:rsidRPr="00832E80">
        <w:rPr>
          <w:rFonts w:cs="Calibri"/>
        </w:rPr>
        <w:t xml:space="preserve">ambiente. </w:t>
      </w:r>
      <w:r w:rsidRPr="00493C83">
        <w:rPr>
          <w:rFonts w:cs="Calibri"/>
          <w:b/>
        </w:rPr>
        <w:t>Es necesario incorporar la transición ecológica en la agenda de la negociación con l</w:t>
      </w:r>
      <w:r>
        <w:rPr>
          <w:rFonts w:cs="Calibri"/>
          <w:b/>
        </w:rPr>
        <w:t>a</w:t>
      </w:r>
      <w:r w:rsidRPr="00493C83">
        <w:rPr>
          <w:rFonts w:cs="Calibri"/>
          <w:b/>
        </w:rPr>
        <w:t xml:space="preserve">s empresas y </w:t>
      </w:r>
      <w:r>
        <w:rPr>
          <w:rFonts w:cs="Calibri"/>
          <w:b/>
        </w:rPr>
        <w:t>las administraciones</w:t>
      </w:r>
      <w:r>
        <w:rPr>
          <w:rFonts w:cs="Calibri"/>
        </w:rPr>
        <w:t>, porque la participación y el dialogo debe ser una seña de identidad de un proceso que requiere de mucha pedagogía y complicidad para llevarse a cabo con eficacia y éxito.</w:t>
      </w:r>
    </w:p>
    <w:p w:rsidR="00A03AFE" w:rsidRDefault="00A03AFE" w:rsidP="004B480A">
      <w:pPr>
        <w:spacing w:line="360" w:lineRule="auto"/>
        <w:rPr>
          <w:rFonts w:cs="Calibri"/>
        </w:rPr>
      </w:pPr>
      <w:r>
        <w:rPr>
          <w:rFonts w:cs="Calibri"/>
        </w:rPr>
        <w:t>En este sentido, también es necesario impulsar a todos los niveles la Agenda 2030 de la ONU y sus Objetivos de Desarrollo Sostenible (ODS). Hay que pasar a la acción y empezar a aplicar decididamente las medidas necesarias para su cumplimiento.</w:t>
      </w:r>
      <w:r>
        <w:rPr>
          <w:rFonts w:ascii="Berlin Sans FB" w:hAnsi="Berlin Sans FB" w:cs="Arial"/>
          <w:color w:val="000000"/>
          <w:kern w:val="24"/>
          <w:sz w:val="48"/>
          <w:szCs w:val="48"/>
        </w:rPr>
        <w:t xml:space="preserve"> </w:t>
      </w:r>
      <w:r>
        <w:rPr>
          <w:rFonts w:cs="Calibri"/>
        </w:rPr>
        <w:t>Para ello s</w:t>
      </w:r>
      <w:r w:rsidRPr="004F3738">
        <w:rPr>
          <w:rFonts w:cs="Calibri"/>
        </w:rPr>
        <w:t>e requiere un gran movimiento social</w:t>
      </w:r>
      <w:r>
        <w:rPr>
          <w:rFonts w:cs="Calibri"/>
        </w:rPr>
        <w:t xml:space="preserve">, en el que se necesita diálogo, </w:t>
      </w:r>
      <w:r w:rsidRPr="004F3738">
        <w:rPr>
          <w:rFonts w:cs="Calibri"/>
        </w:rPr>
        <w:t>formación, información y sensibilización</w:t>
      </w:r>
      <w:r>
        <w:rPr>
          <w:rFonts w:cs="Calibri"/>
        </w:rPr>
        <w:t>. Solo así l</w:t>
      </w:r>
      <w:r w:rsidRPr="004F3738">
        <w:rPr>
          <w:rFonts w:cs="Calibri"/>
        </w:rPr>
        <w:t>a sociedad ser</w:t>
      </w:r>
      <w:r>
        <w:rPr>
          <w:rFonts w:cs="Calibri"/>
        </w:rPr>
        <w:t>á la</w:t>
      </w:r>
      <w:r w:rsidRPr="004F3738">
        <w:rPr>
          <w:rFonts w:cs="Calibri"/>
        </w:rPr>
        <w:t xml:space="preserve"> protagonista</w:t>
      </w:r>
      <w:r>
        <w:rPr>
          <w:rFonts w:cs="Calibri"/>
        </w:rPr>
        <w:t xml:space="preserve"> de la transformación</w:t>
      </w:r>
      <w:r w:rsidRPr="004F3738">
        <w:rPr>
          <w:rFonts w:cs="Calibri"/>
        </w:rPr>
        <w:t>.</w:t>
      </w:r>
      <w:r>
        <w:rPr>
          <w:rFonts w:cs="Calibri"/>
        </w:rPr>
        <w:t xml:space="preserve"> </w:t>
      </w:r>
    </w:p>
    <w:p w:rsidR="00A03AFE" w:rsidRPr="00832E80" w:rsidRDefault="00A03AFE" w:rsidP="004B480A">
      <w:pPr>
        <w:spacing w:line="360" w:lineRule="auto"/>
        <w:rPr>
          <w:rFonts w:cs="Calibri"/>
        </w:rPr>
      </w:pPr>
      <w:r>
        <w:rPr>
          <w:rFonts w:cs="Calibri"/>
        </w:rPr>
        <w:t>Reclamamos a los grupos parlamentarios, y al próximo Gobierno que se constituya, establecer reuniones en un marco de</w:t>
      </w:r>
      <w:r w:rsidRPr="00493C83">
        <w:rPr>
          <w:rFonts w:cs="Calibri"/>
          <w:b/>
        </w:rPr>
        <w:t xml:space="preserve"> diálogo social en materia de transición ecológica</w:t>
      </w:r>
      <w:r w:rsidRPr="00832E80">
        <w:rPr>
          <w:rFonts w:cs="Calibri"/>
        </w:rPr>
        <w:t xml:space="preserve"> para acordar políticas y medidas sociales, económicas y financieras que faciliten el camino de las empresas hacia una forma más sostenible de producir y de consumir.</w:t>
      </w:r>
      <w:r>
        <w:rPr>
          <w:rFonts w:cs="Calibri"/>
        </w:rPr>
        <w:t xml:space="preserve"> </w:t>
      </w:r>
    </w:p>
    <w:p w:rsidR="00A03AFE" w:rsidRPr="00493C83" w:rsidRDefault="00A03AFE" w:rsidP="004B480A">
      <w:pPr>
        <w:spacing w:after="0" w:line="360" w:lineRule="auto"/>
        <w:rPr>
          <w:rFonts w:cs="Calibri"/>
          <w:b/>
          <w:shd w:val="clear" w:color="auto" w:fill="FFFFFF"/>
        </w:rPr>
      </w:pPr>
      <w:r w:rsidRPr="00493C83">
        <w:rPr>
          <w:rFonts w:cs="Calibri"/>
          <w:b/>
          <w:shd w:val="clear" w:color="auto" w:fill="FFFFFF"/>
        </w:rPr>
        <w:t xml:space="preserve">La celebración del </w:t>
      </w:r>
      <w:r w:rsidRPr="00493C83">
        <w:rPr>
          <w:rFonts w:cs="Calibri"/>
          <w:b/>
          <w:i/>
        </w:rPr>
        <w:t xml:space="preserve">Día Mundial de Acción </w:t>
      </w:r>
      <w:r>
        <w:rPr>
          <w:rFonts w:cs="Calibri"/>
          <w:b/>
          <w:i/>
        </w:rPr>
        <w:t>Climática</w:t>
      </w:r>
      <w:r w:rsidRPr="00493C83">
        <w:rPr>
          <w:rFonts w:cs="Calibri"/>
          <w:b/>
          <w:i/>
        </w:rPr>
        <w:t xml:space="preserve"> en los Centros de Trabajo</w:t>
      </w:r>
      <w:r>
        <w:rPr>
          <w:rFonts w:cs="Calibri"/>
          <w:b/>
          <w:i/>
        </w:rPr>
        <w:t>,</w:t>
      </w:r>
      <w:r w:rsidRPr="00493C83">
        <w:rPr>
          <w:rFonts w:cs="Calibri"/>
          <w:b/>
          <w:i/>
        </w:rPr>
        <w:t xml:space="preserve"> </w:t>
      </w:r>
      <w:r w:rsidRPr="00493C83">
        <w:rPr>
          <w:rFonts w:cs="Calibri"/>
          <w:b/>
        </w:rPr>
        <w:t>este 26 de junio</w:t>
      </w:r>
      <w:r>
        <w:rPr>
          <w:rFonts w:cs="Calibri"/>
          <w:b/>
        </w:rPr>
        <w:t>,</w:t>
      </w:r>
      <w:r w:rsidRPr="00493C83">
        <w:rPr>
          <w:rFonts w:cs="Calibri"/>
          <w:b/>
          <w:shd w:val="clear" w:color="auto" w:fill="FFFFFF"/>
        </w:rPr>
        <w:t xml:space="preserve"> debe servir para impulsar y situar en el debate la importancia de adaptar las empresas desde ya hacia otro modelo de producción más sostenible, que es garantía de estabilidad y de futuro</w:t>
      </w:r>
      <w:r>
        <w:rPr>
          <w:rFonts w:cs="Calibri"/>
          <w:b/>
          <w:shd w:val="clear" w:color="auto" w:fill="FFFFFF"/>
        </w:rPr>
        <w:t xml:space="preserve"> para las personas trabajadoras</w:t>
      </w:r>
      <w:r w:rsidRPr="00493C83">
        <w:rPr>
          <w:rFonts w:cs="Calibri"/>
          <w:b/>
          <w:shd w:val="clear" w:color="auto" w:fill="FFFFFF"/>
        </w:rPr>
        <w:t>.</w:t>
      </w:r>
    </w:p>
    <w:p w:rsidR="00A03AFE" w:rsidRDefault="00A03AFE" w:rsidP="00843430">
      <w:pPr>
        <w:pStyle w:val="Cabeceraseparacininferior"/>
      </w:pPr>
    </w:p>
    <w:sectPr w:rsidR="00A03AFE" w:rsidSect="006E1E43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2215" w:right="1134" w:bottom="1701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FE" w:rsidRDefault="00A03AFE">
      <w:r>
        <w:separator/>
      </w:r>
    </w:p>
  </w:endnote>
  <w:endnote w:type="continuationSeparator" w:id="0">
    <w:p w:rsidR="00A03AFE" w:rsidRDefault="00A0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FE" w:rsidRDefault="00A03AFE" w:rsidP="00F13CFE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3AFE" w:rsidRDefault="00A03AFE" w:rsidP="00D43B58">
    <w:pPr>
      <w:ind w:right="360"/>
    </w:pPr>
  </w:p>
  <w:p w:rsidR="00A03AFE" w:rsidRDefault="00A03AFE"/>
  <w:p w:rsidR="00A03AFE" w:rsidRDefault="00A03AFE"/>
  <w:p w:rsidR="00A03AFE" w:rsidRDefault="00A03AFE"/>
  <w:p w:rsidR="00A03AFE" w:rsidRDefault="00A03AFE"/>
  <w:p w:rsidR="00A03AFE" w:rsidRDefault="00A03AFE"/>
  <w:p w:rsidR="00A03AFE" w:rsidRDefault="00A03AF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FE" w:rsidRDefault="00A03AFE" w:rsidP="00F13CFE">
    <w:pPr>
      <w:pStyle w:val="Footer"/>
      <w:framePr w:w="9356" w:h="232" w:hRule="exact" w:wrap="around" w:vAnchor="text" w:hAnchor="page" w:x="1419" w:y="-317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3AFE" w:rsidRPr="00F13CFE" w:rsidRDefault="00A03AFE" w:rsidP="00F13CFE">
    <w:pPr>
      <w:pStyle w:val="PiedepginaOK"/>
    </w:pPr>
    <w:r w:rsidRPr="00F13CFE">
      <w:t>Afiliada a la Confederación Europea de Sindicatos [CES] y a la Confederación Sindical internacional [CSI]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FE" w:rsidRDefault="00A03AFE">
      <w:r>
        <w:separator/>
      </w:r>
    </w:p>
  </w:footnote>
  <w:footnote w:type="continuationSeparator" w:id="0">
    <w:p w:rsidR="00A03AFE" w:rsidRDefault="00A03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FE" w:rsidRDefault="00A03AFE"/>
  <w:p w:rsidR="00A03AFE" w:rsidRDefault="00A03AFE"/>
  <w:p w:rsidR="00A03AFE" w:rsidRDefault="00A03AFE"/>
  <w:p w:rsidR="00A03AFE" w:rsidRDefault="00A03AFE"/>
  <w:p w:rsidR="00A03AFE" w:rsidRDefault="00A03AFE"/>
  <w:p w:rsidR="00A03AFE" w:rsidRDefault="00A03AF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left w:w="0" w:type="dxa"/>
        <w:right w:w="0" w:type="dxa"/>
      </w:tblCellMar>
      <w:tblLook w:val="00A0"/>
    </w:tblPr>
    <w:tblGrid>
      <w:gridCol w:w="2338"/>
      <w:gridCol w:w="2338"/>
      <w:gridCol w:w="2339"/>
      <w:gridCol w:w="2339"/>
    </w:tblGrid>
    <w:tr w:rsidR="00A03AFE" w:rsidTr="00FC5B8E">
      <w:trPr>
        <w:cantSplit/>
        <w:jc w:val="center"/>
      </w:trPr>
      <w:tc>
        <w:tcPr>
          <w:tcW w:w="2373" w:type="dxa"/>
          <w:noWrap/>
          <w:tcMar>
            <w:left w:w="0" w:type="dxa"/>
            <w:right w:w="0" w:type="dxa"/>
          </w:tcMar>
          <w:vAlign w:val="center"/>
        </w:tcPr>
        <w:p w:rsidR="00A03AFE" w:rsidRDefault="00A03AFE" w:rsidP="00FC5B8E">
          <w:pPr>
            <w:pStyle w:val="Header"/>
            <w:jc w:val="center"/>
          </w:pPr>
          <w:r w:rsidRPr="001E58D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i1029" type="#_x0000_t75" style="width:35.25pt;height:42.75pt;visibility:visible">
                <v:imagedata r:id="rId1" o:title=""/>
              </v:shape>
            </w:pict>
          </w:r>
        </w:p>
      </w:tc>
      <w:tc>
        <w:tcPr>
          <w:tcW w:w="2373" w:type="dxa"/>
          <w:noWrap/>
          <w:tcMar>
            <w:left w:w="0" w:type="dxa"/>
            <w:right w:w="0" w:type="dxa"/>
          </w:tcMar>
          <w:vAlign w:val="center"/>
        </w:tcPr>
        <w:p w:rsidR="00A03AFE" w:rsidRDefault="00A03AFE" w:rsidP="00FC5B8E">
          <w:pPr>
            <w:pStyle w:val="Header"/>
            <w:jc w:val="center"/>
          </w:pPr>
          <w:r w:rsidRPr="001E58DA">
            <w:rPr>
              <w:noProof/>
            </w:rPr>
            <w:pict>
              <v:shape id="Imagen 30" o:spid="_x0000_i1030" type="#_x0000_t75" style="width:51pt;height:27pt;visibility:visible">
                <v:imagedata r:id="rId2" o:title=""/>
              </v:shape>
            </w:pict>
          </w:r>
        </w:p>
      </w:tc>
      <w:tc>
        <w:tcPr>
          <w:tcW w:w="2374" w:type="dxa"/>
          <w:noWrap/>
          <w:tcMar>
            <w:left w:w="0" w:type="dxa"/>
            <w:right w:w="0" w:type="dxa"/>
          </w:tcMar>
          <w:vAlign w:val="center"/>
        </w:tcPr>
        <w:p w:rsidR="00A03AFE" w:rsidRDefault="00A03AFE" w:rsidP="00FC5B8E">
          <w:pPr>
            <w:pStyle w:val="Header"/>
            <w:jc w:val="center"/>
          </w:pPr>
          <w:r w:rsidRPr="001E58DA">
            <w:rPr>
              <w:noProof/>
            </w:rPr>
            <w:pict>
              <v:shape id="Imagen 25" o:spid="_x0000_i1031" type="#_x0000_t75" alt="lototipo_UGT_170ppp_tamanoReal" style="width:37.5pt;height:37.5pt;visibility:visible">
                <v:imagedata r:id="rId3" o:title=""/>
              </v:shape>
            </w:pict>
          </w:r>
        </w:p>
      </w:tc>
      <w:tc>
        <w:tcPr>
          <w:tcW w:w="2374" w:type="dxa"/>
          <w:noWrap/>
          <w:tcMar>
            <w:left w:w="0" w:type="dxa"/>
            <w:right w:w="0" w:type="dxa"/>
          </w:tcMar>
          <w:vAlign w:val="center"/>
        </w:tcPr>
        <w:p w:rsidR="00A03AFE" w:rsidRDefault="00A03AFE" w:rsidP="00FC5B8E">
          <w:pPr>
            <w:pStyle w:val="Header"/>
            <w:jc w:val="center"/>
          </w:pPr>
          <w:r w:rsidRPr="001E58DA">
            <w:rPr>
              <w:noProof/>
            </w:rPr>
            <w:pict>
              <v:shape id="Imagen 20" o:spid="_x0000_i1032" type="#_x0000_t75" alt="lototipo_CCOO_170ppp_tamanoReal" style="width:61.5pt;height:35.25pt;visibility:visible">
                <v:imagedata r:id="rId4" o:title="" croptop="-24230f" cropbottom="-24230f"/>
              </v:shape>
            </w:pict>
          </w:r>
        </w:p>
      </w:tc>
    </w:tr>
  </w:tbl>
  <w:p w:rsidR="00A03AFE" w:rsidRDefault="00A03A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18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C73"/>
    <w:rsid w:val="00017A36"/>
    <w:rsid w:val="00030C24"/>
    <w:rsid w:val="000311A9"/>
    <w:rsid w:val="00031F4C"/>
    <w:rsid w:val="00032438"/>
    <w:rsid w:val="00033A8E"/>
    <w:rsid w:val="0004147A"/>
    <w:rsid w:val="000451E9"/>
    <w:rsid w:val="00053DDE"/>
    <w:rsid w:val="00067389"/>
    <w:rsid w:val="00080B06"/>
    <w:rsid w:val="0008217B"/>
    <w:rsid w:val="0009445A"/>
    <w:rsid w:val="000948BC"/>
    <w:rsid w:val="000A0086"/>
    <w:rsid w:val="000A2052"/>
    <w:rsid w:val="000B5B29"/>
    <w:rsid w:val="000C204F"/>
    <w:rsid w:val="000D359B"/>
    <w:rsid w:val="000D72FC"/>
    <w:rsid w:val="000F3465"/>
    <w:rsid w:val="000F7107"/>
    <w:rsid w:val="00101F8A"/>
    <w:rsid w:val="0011296E"/>
    <w:rsid w:val="0012198F"/>
    <w:rsid w:val="00121C6A"/>
    <w:rsid w:val="00122CDC"/>
    <w:rsid w:val="00122E3C"/>
    <w:rsid w:val="0012314A"/>
    <w:rsid w:val="00124262"/>
    <w:rsid w:val="001306D7"/>
    <w:rsid w:val="00143214"/>
    <w:rsid w:val="001455F4"/>
    <w:rsid w:val="0015322E"/>
    <w:rsid w:val="0016016A"/>
    <w:rsid w:val="00163C14"/>
    <w:rsid w:val="00163D8C"/>
    <w:rsid w:val="00181614"/>
    <w:rsid w:val="0018475A"/>
    <w:rsid w:val="001859F8"/>
    <w:rsid w:val="00190AD8"/>
    <w:rsid w:val="001C1C4D"/>
    <w:rsid w:val="001C705F"/>
    <w:rsid w:val="001D58BA"/>
    <w:rsid w:val="001D5B3A"/>
    <w:rsid w:val="001E4F52"/>
    <w:rsid w:val="001E58DA"/>
    <w:rsid w:val="001F1B40"/>
    <w:rsid w:val="001F50FA"/>
    <w:rsid w:val="002026E4"/>
    <w:rsid w:val="002043A7"/>
    <w:rsid w:val="00204829"/>
    <w:rsid w:val="002064CF"/>
    <w:rsid w:val="00206D03"/>
    <w:rsid w:val="00213A38"/>
    <w:rsid w:val="002221D6"/>
    <w:rsid w:val="00226355"/>
    <w:rsid w:val="00236F0F"/>
    <w:rsid w:val="002413DF"/>
    <w:rsid w:val="00263B28"/>
    <w:rsid w:val="0026494F"/>
    <w:rsid w:val="00276EC4"/>
    <w:rsid w:val="002855F4"/>
    <w:rsid w:val="00286810"/>
    <w:rsid w:val="00290CD9"/>
    <w:rsid w:val="002A25F9"/>
    <w:rsid w:val="002B2B0A"/>
    <w:rsid w:val="002B3AE3"/>
    <w:rsid w:val="002B4975"/>
    <w:rsid w:val="002C54DB"/>
    <w:rsid w:val="002D621D"/>
    <w:rsid w:val="002D7810"/>
    <w:rsid w:val="002E2073"/>
    <w:rsid w:val="002E6442"/>
    <w:rsid w:val="002E6824"/>
    <w:rsid w:val="002E69D3"/>
    <w:rsid w:val="002F6328"/>
    <w:rsid w:val="00310C73"/>
    <w:rsid w:val="003146A2"/>
    <w:rsid w:val="00320195"/>
    <w:rsid w:val="003202F6"/>
    <w:rsid w:val="00323AB4"/>
    <w:rsid w:val="00323D21"/>
    <w:rsid w:val="003244B7"/>
    <w:rsid w:val="00332118"/>
    <w:rsid w:val="003515EE"/>
    <w:rsid w:val="00353A93"/>
    <w:rsid w:val="00357293"/>
    <w:rsid w:val="00361F60"/>
    <w:rsid w:val="00370971"/>
    <w:rsid w:val="003749E7"/>
    <w:rsid w:val="00383E0C"/>
    <w:rsid w:val="00387EA7"/>
    <w:rsid w:val="00390FFA"/>
    <w:rsid w:val="003A3061"/>
    <w:rsid w:val="003A38E8"/>
    <w:rsid w:val="003A658B"/>
    <w:rsid w:val="003B2F1B"/>
    <w:rsid w:val="003C762B"/>
    <w:rsid w:val="003C7EDB"/>
    <w:rsid w:val="003D4BB2"/>
    <w:rsid w:val="003D578D"/>
    <w:rsid w:val="003D79D4"/>
    <w:rsid w:val="003E60D3"/>
    <w:rsid w:val="003E628B"/>
    <w:rsid w:val="003F3C03"/>
    <w:rsid w:val="00400960"/>
    <w:rsid w:val="00405177"/>
    <w:rsid w:val="004072D7"/>
    <w:rsid w:val="00412813"/>
    <w:rsid w:val="00414A8D"/>
    <w:rsid w:val="0041648E"/>
    <w:rsid w:val="00421646"/>
    <w:rsid w:val="00422B0E"/>
    <w:rsid w:val="0044263A"/>
    <w:rsid w:val="00450C88"/>
    <w:rsid w:val="00453DCD"/>
    <w:rsid w:val="00455CCD"/>
    <w:rsid w:val="004623FC"/>
    <w:rsid w:val="0046739F"/>
    <w:rsid w:val="0048356D"/>
    <w:rsid w:val="00483C17"/>
    <w:rsid w:val="00493227"/>
    <w:rsid w:val="00493C83"/>
    <w:rsid w:val="004944A1"/>
    <w:rsid w:val="004B480A"/>
    <w:rsid w:val="004C20AC"/>
    <w:rsid w:val="004F07FE"/>
    <w:rsid w:val="004F11A7"/>
    <w:rsid w:val="004F3738"/>
    <w:rsid w:val="00512DFF"/>
    <w:rsid w:val="005249CE"/>
    <w:rsid w:val="005351E9"/>
    <w:rsid w:val="005413A8"/>
    <w:rsid w:val="00546F1F"/>
    <w:rsid w:val="005529BA"/>
    <w:rsid w:val="00571F14"/>
    <w:rsid w:val="00572B6D"/>
    <w:rsid w:val="005757E6"/>
    <w:rsid w:val="0058411A"/>
    <w:rsid w:val="00596C05"/>
    <w:rsid w:val="005A4A63"/>
    <w:rsid w:val="005A6499"/>
    <w:rsid w:val="005B132F"/>
    <w:rsid w:val="005C4E28"/>
    <w:rsid w:val="005C7260"/>
    <w:rsid w:val="005D0647"/>
    <w:rsid w:val="005D7E32"/>
    <w:rsid w:val="005E7DCE"/>
    <w:rsid w:val="005F0B88"/>
    <w:rsid w:val="006320D0"/>
    <w:rsid w:val="0064526D"/>
    <w:rsid w:val="00645C00"/>
    <w:rsid w:val="00652F6C"/>
    <w:rsid w:val="00655635"/>
    <w:rsid w:val="00655F67"/>
    <w:rsid w:val="006629F6"/>
    <w:rsid w:val="0067067E"/>
    <w:rsid w:val="00681366"/>
    <w:rsid w:val="00692997"/>
    <w:rsid w:val="00692FFF"/>
    <w:rsid w:val="006A3429"/>
    <w:rsid w:val="006A47E7"/>
    <w:rsid w:val="006C31D9"/>
    <w:rsid w:val="006C3B2A"/>
    <w:rsid w:val="006D043A"/>
    <w:rsid w:val="006D2BB3"/>
    <w:rsid w:val="006D54CE"/>
    <w:rsid w:val="006E060B"/>
    <w:rsid w:val="006E1E43"/>
    <w:rsid w:val="006E347C"/>
    <w:rsid w:val="006F4665"/>
    <w:rsid w:val="006F528B"/>
    <w:rsid w:val="00701BCC"/>
    <w:rsid w:val="007037CF"/>
    <w:rsid w:val="00711399"/>
    <w:rsid w:val="00714661"/>
    <w:rsid w:val="0075699C"/>
    <w:rsid w:val="0075746B"/>
    <w:rsid w:val="007574AA"/>
    <w:rsid w:val="00757942"/>
    <w:rsid w:val="00760653"/>
    <w:rsid w:val="00792486"/>
    <w:rsid w:val="00795A19"/>
    <w:rsid w:val="007A4506"/>
    <w:rsid w:val="007B160E"/>
    <w:rsid w:val="007C058E"/>
    <w:rsid w:val="007C0649"/>
    <w:rsid w:val="007C0CB6"/>
    <w:rsid w:val="007C313A"/>
    <w:rsid w:val="007C5FBB"/>
    <w:rsid w:val="007C647A"/>
    <w:rsid w:val="007E6ACF"/>
    <w:rsid w:val="007E7725"/>
    <w:rsid w:val="007F13BE"/>
    <w:rsid w:val="007F1541"/>
    <w:rsid w:val="007F4274"/>
    <w:rsid w:val="0080680F"/>
    <w:rsid w:val="0082290C"/>
    <w:rsid w:val="00832E80"/>
    <w:rsid w:val="00833EF6"/>
    <w:rsid w:val="008351E9"/>
    <w:rsid w:val="008426F0"/>
    <w:rsid w:val="00843430"/>
    <w:rsid w:val="008463F7"/>
    <w:rsid w:val="008464BD"/>
    <w:rsid w:val="00846582"/>
    <w:rsid w:val="00847D4F"/>
    <w:rsid w:val="008559CF"/>
    <w:rsid w:val="00860556"/>
    <w:rsid w:val="00860812"/>
    <w:rsid w:val="00866358"/>
    <w:rsid w:val="008665F6"/>
    <w:rsid w:val="00867106"/>
    <w:rsid w:val="00872CF0"/>
    <w:rsid w:val="00884E0C"/>
    <w:rsid w:val="0088681D"/>
    <w:rsid w:val="0088781E"/>
    <w:rsid w:val="00887A35"/>
    <w:rsid w:val="008A0178"/>
    <w:rsid w:val="008A3E14"/>
    <w:rsid w:val="008B44EF"/>
    <w:rsid w:val="008B5D30"/>
    <w:rsid w:val="008C7EED"/>
    <w:rsid w:val="008D0D6B"/>
    <w:rsid w:val="008D3D36"/>
    <w:rsid w:val="008D507D"/>
    <w:rsid w:val="008E6A7D"/>
    <w:rsid w:val="008F4DDB"/>
    <w:rsid w:val="008F63C8"/>
    <w:rsid w:val="008F7ADB"/>
    <w:rsid w:val="00901FAE"/>
    <w:rsid w:val="00935ADE"/>
    <w:rsid w:val="00942E9F"/>
    <w:rsid w:val="00943969"/>
    <w:rsid w:val="00946E34"/>
    <w:rsid w:val="00947D3B"/>
    <w:rsid w:val="00950155"/>
    <w:rsid w:val="00955FBC"/>
    <w:rsid w:val="00956E50"/>
    <w:rsid w:val="00975AE6"/>
    <w:rsid w:val="00985A13"/>
    <w:rsid w:val="00986D24"/>
    <w:rsid w:val="00990C11"/>
    <w:rsid w:val="0099121F"/>
    <w:rsid w:val="00991A15"/>
    <w:rsid w:val="0099339E"/>
    <w:rsid w:val="00993945"/>
    <w:rsid w:val="009950D0"/>
    <w:rsid w:val="009B44D4"/>
    <w:rsid w:val="009C47B1"/>
    <w:rsid w:val="009E6931"/>
    <w:rsid w:val="00A03AFE"/>
    <w:rsid w:val="00A23AB5"/>
    <w:rsid w:val="00A30E06"/>
    <w:rsid w:val="00A352E9"/>
    <w:rsid w:val="00A4106E"/>
    <w:rsid w:val="00A417D6"/>
    <w:rsid w:val="00A42FE7"/>
    <w:rsid w:val="00A4389F"/>
    <w:rsid w:val="00A439CA"/>
    <w:rsid w:val="00A467DC"/>
    <w:rsid w:val="00A53514"/>
    <w:rsid w:val="00A567B1"/>
    <w:rsid w:val="00A721E6"/>
    <w:rsid w:val="00A742A4"/>
    <w:rsid w:val="00A75D03"/>
    <w:rsid w:val="00A85D9A"/>
    <w:rsid w:val="00A92FFD"/>
    <w:rsid w:val="00AA4016"/>
    <w:rsid w:val="00AB5C4F"/>
    <w:rsid w:val="00AB7A04"/>
    <w:rsid w:val="00AC2C9E"/>
    <w:rsid w:val="00AD42BB"/>
    <w:rsid w:val="00AD508D"/>
    <w:rsid w:val="00AE112C"/>
    <w:rsid w:val="00AE3322"/>
    <w:rsid w:val="00B01A05"/>
    <w:rsid w:val="00B128FD"/>
    <w:rsid w:val="00B21B08"/>
    <w:rsid w:val="00B27848"/>
    <w:rsid w:val="00B375EB"/>
    <w:rsid w:val="00B43C89"/>
    <w:rsid w:val="00B50F88"/>
    <w:rsid w:val="00B62D22"/>
    <w:rsid w:val="00B64C23"/>
    <w:rsid w:val="00B671A2"/>
    <w:rsid w:val="00B8696A"/>
    <w:rsid w:val="00BB511F"/>
    <w:rsid w:val="00BB5CCF"/>
    <w:rsid w:val="00BC4556"/>
    <w:rsid w:val="00BD1396"/>
    <w:rsid w:val="00BD2D2B"/>
    <w:rsid w:val="00BE40B2"/>
    <w:rsid w:val="00BF52FD"/>
    <w:rsid w:val="00C03A59"/>
    <w:rsid w:val="00C16AD8"/>
    <w:rsid w:val="00C22120"/>
    <w:rsid w:val="00C25E03"/>
    <w:rsid w:val="00C27DF0"/>
    <w:rsid w:val="00C31FEF"/>
    <w:rsid w:val="00C3396F"/>
    <w:rsid w:val="00C33A5C"/>
    <w:rsid w:val="00C34F10"/>
    <w:rsid w:val="00C37774"/>
    <w:rsid w:val="00C44D36"/>
    <w:rsid w:val="00C52E29"/>
    <w:rsid w:val="00C6164F"/>
    <w:rsid w:val="00C62E52"/>
    <w:rsid w:val="00C72727"/>
    <w:rsid w:val="00C850F7"/>
    <w:rsid w:val="00C858EF"/>
    <w:rsid w:val="00C91E03"/>
    <w:rsid w:val="00C97CD9"/>
    <w:rsid w:val="00CB1A21"/>
    <w:rsid w:val="00CC204D"/>
    <w:rsid w:val="00CC5D0A"/>
    <w:rsid w:val="00CE0E7F"/>
    <w:rsid w:val="00CE12C1"/>
    <w:rsid w:val="00CE143A"/>
    <w:rsid w:val="00CE53C2"/>
    <w:rsid w:val="00CE7281"/>
    <w:rsid w:val="00CF216C"/>
    <w:rsid w:val="00CF39BF"/>
    <w:rsid w:val="00CF5CD8"/>
    <w:rsid w:val="00CF64F7"/>
    <w:rsid w:val="00CF788E"/>
    <w:rsid w:val="00D0065D"/>
    <w:rsid w:val="00D0098C"/>
    <w:rsid w:val="00D01D39"/>
    <w:rsid w:val="00D055FD"/>
    <w:rsid w:val="00D15737"/>
    <w:rsid w:val="00D15BF4"/>
    <w:rsid w:val="00D166E8"/>
    <w:rsid w:val="00D17F4B"/>
    <w:rsid w:val="00D239DF"/>
    <w:rsid w:val="00D37CC7"/>
    <w:rsid w:val="00D43B58"/>
    <w:rsid w:val="00D45C02"/>
    <w:rsid w:val="00D56A78"/>
    <w:rsid w:val="00D5732B"/>
    <w:rsid w:val="00D616ED"/>
    <w:rsid w:val="00D63211"/>
    <w:rsid w:val="00D703DD"/>
    <w:rsid w:val="00D8121B"/>
    <w:rsid w:val="00DA0730"/>
    <w:rsid w:val="00DA1B64"/>
    <w:rsid w:val="00DA4579"/>
    <w:rsid w:val="00DB059E"/>
    <w:rsid w:val="00DB1971"/>
    <w:rsid w:val="00DB32CE"/>
    <w:rsid w:val="00DB3D8B"/>
    <w:rsid w:val="00DC5EF6"/>
    <w:rsid w:val="00DD13BE"/>
    <w:rsid w:val="00DE6EAF"/>
    <w:rsid w:val="00DF3B96"/>
    <w:rsid w:val="00DF3DAC"/>
    <w:rsid w:val="00E01757"/>
    <w:rsid w:val="00E04B64"/>
    <w:rsid w:val="00E157AE"/>
    <w:rsid w:val="00E172E8"/>
    <w:rsid w:val="00E23B70"/>
    <w:rsid w:val="00E317D1"/>
    <w:rsid w:val="00E3367E"/>
    <w:rsid w:val="00E424D1"/>
    <w:rsid w:val="00E436A0"/>
    <w:rsid w:val="00E53541"/>
    <w:rsid w:val="00E53B4E"/>
    <w:rsid w:val="00E54B2C"/>
    <w:rsid w:val="00E64189"/>
    <w:rsid w:val="00E87206"/>
    <w:rsid w:val="00EB00B9"/>
    <w:rsid w:val="00EB06DF"/>
    <w:rsid w:val="00EB513F"/>
    <w:rsid w:val="00EB5FF2"/>
    <w:rsid w:val="00EC5B86"/>
    <w:rsid w:val="00EC6070"/>
    <w:rsid w:val="00EC7333"/>
    <w:rsid w:val="00ED001A"/>
    <w:rsid w:val="00ED2EE0"/>
    <w:rsid w:val="00ED770C"/>
    <w:rsid w:val="00ED7934"/>
    <w:rsid w:val="00EE7F85"/>
    <w:rsid w:val="00EF2EC2"/>
    <w:rsid w:val="00EF6558"/>
    <w:rsid w:val="00F12589"/>
    <w:rsid w:val="00F13CFE"/>
    <w:rsid w:val="00F20347"/>
    <w:rsid w:val="00F21D91"/>
    <w:rsid w:val="00F261D4"/>
    <w:rsid w:val="00F304ED"/>
    <w:rsid w:val="00F42706"/>
    <w:rsid w:val="00F4595A"/>
    <w:rsid w:val="00F5594D"/>
    <w:rsid w:val="00F605BE"/>
    <w:rsid w:val="00F918B3"/>
    <w:rsid w:val="00F97088"/>
    <w:rsid w:val="00FB37D3"/>
    <w:rsid w:val="00FB69F6"/>
    <w:rsid w:val="00FC2873"/>
    <w:rsid w:val="00FC5B8E"/>
    <w:rsid w:val="00FD2D5A"/>
    <w:rsid w:val="00FE2B07"/>
    <w:rsid w:val="00FE33BE"/>
    <w:rsid w:val="00FE6912"/>
    <w:rsid w:val="00FE7880"/>
    <w:rsid w:val="00FF2256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árrafo normal"/>
    <w:qFormat/>
    <w:rsid w:val="007F13BE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EstiloCabecerasecretariaydireccion11pt">
    <w:name w:val="Estilo Cabecera secretaria y direccion + 11 pt"/>
    <w:basedOn w:val="Normal"/>
    <w:uiPriority w:val="99"/>
    <w:semiHidden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character" w:styleId="Emphasis">
    <w:name w:val="Emphasis"/>
    <w:basedOn w:val="DefaultParagraphFont"/>
    <w:uiPriority w:val="99"/>
    <w:qFormat/>
    <w:rsid w:val="00C16AD8"/>
    <w:rPr>
      <w:rFonts w:cs="Times New Roman"/>
      <w:i/>
      <w:iCs/>
    </w:rPr>
  </w:style>
  <w:style w:type="paragraph" w:customStyle="1" w:styleId="Prrafocursiva">
    <w:name w:val="Párrafo cursiva"/>
    <w:basedOn w:val="Normal"/>
    <w:uiPriority w:val="99"/>
    <w:locked/>
    <w:rsid w:val="007C5FBB"/>
    <w:rPr>
      <w:i/>
    </w:rPr>
  </w:style>
  <w:style w:type="table" w:customStyle="1" w:styleId="3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</w:style>
  <w:style w:type="table" w:styleId="TableGrid">
    <w:name w:val="Table Grid"/>
    <w:aliases w:val="Tabla firmas"/>
    <w:basedOn w:val="TableNormal"/>
    <w:uiPriority w:val="99"/>
    <w:pPr>
      <w:spacing w:after="140" w:line="252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rmalcursivaocursivanormal">
    <w:name w:val="Texto normal&gt;cursiva o cursiva&gt;normal"/>
    <w:basedOn w:val="DefaultParagraphFont"/>
    <w:uiPriority w:val="99"/>
    <w:locked/>
    <w:rsid w:val="00190AD8"/>
    <w:rPr>
      <w:rFonts w:ascii="Arial Narrow" w:hAnsi="Arial Narrow" w:cs="Times New Roman"/>
      <w:i/>
      <w:sz w:val="24"/>
    </w:rPr>
  </w:style>
  <w:style w:type="paragraph" w:customStyle="1" w:styleId="Ttulodocumento">
    <w:name w:val="Título documento"/>
    <w:basedOn w:val="Normal"/>
    <w:uiPriority w:val="99"/>
    <w:semiHidden/>
    <w:rsid w:val="00C16AD8"/>
    <w:pPr>
      <w:spacing w:after="240"/>
    </w:pPr>
    <w:rPr>
      <w:color w:val="FFFFFF"/>
      <w:sz w:val="28"/>
    </w:rPr>
  </w:style>
  <w:style w:type="character" w:customStyle="1" w:styleId="EstiloGris50Tachado">
    <w:name w:val="Estilo Gris 50% Tachado"/>
    <w:uiPriority w:val="99"/>
    <w:semiHidden/>
    <w:rsid w:val="00C16AD8"/>
    <w:rPr>
      <w:strike/>
      <w:color w:val="808080"/>
      <w:vertAlign w:val="baseline"/>
    </w:rPr>
  </w:style>
  <w:style w:type="paragraph" w:customStyle="1" w:styleId="EstiloIzquierda0cm">
    <w:name w:val="Estilo Izquierda:  0 cm"/>
    <w:basedOn w:val="Normal"/>
    <w:uiPriority w:val="99"/>
    <w:semiHidden/>
    <w:locked/>
    <w:rsid w:val="00843430"/>
    <w:rPr>
      <w:szCs w:val="20"/>
    </w:rPr>
  </w:style>
  <w:style w:type="paragraph" w:customStyle="1" w:styleId="Cabeceraorganizacion">
    <w:name w:val="Cabecera organizacion"/>
    <w:uiPriority w:val="99"/>
    <w:semiHidden/>
    <w:locked/>
    <w:rsid w:val="00843430"/>
    <w:rPr>
      <w:rFonts w:ascii="Arial" w:hAnsi="Arial"/>
      <w:b/>
      <w:szCs w:val="24"/>
    </w:rPr>
  </w:style>
  <w:style w:type="paragraph" w:customStyle="1" w:styleId="Cabecerasecretariaydireccion">
    <w:name w:val="Cabecera secretaria y direccion"/>
    <w:link w:val="CabecerasecretariaydireccionCar"/>
    <w:uiPriority w:val="99"/>
    <w:semiHidden/>
    <w:locked/>
    <w:rsid w:val="00843430"/>
    <w:pPr>
      <w:spacing w:after="100" w:line="200" w:lineRule="exact"/>
      <w:jc w:val="both"/>
    </w:pPr>
    <w:rPr>
      <w:rFonts w:ascii="Arial" w:hAnsi="Arial"/>
      <w:spacing w:val="-6"/>
      <w:sz w:val="20"/>
      <w:szCs w:val="24"/>
    </w:rPr>
  </w:style>
  <w:style w:type="table" w:customStyle="1" w:styleId="Cabeceratabla">
    <w:name w:val="Cabecera tabla"/>
    <w:uiPriority w:val="99"/>
    <w:semiHidden/>
    <w:locked/>
    <w:rsid w:val="00843430"/>
    <w:rPr>
      <w:rFonts w:ascii="Arial" w:hAnsi="Arial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DefaultParagraphFont"/>
    <w:link w:val="Cabecerasecretariaydireccion"/>
    <w:uiPriority w:val="99"/>
    <w:semiHidden/>
    <w:locked/>
    <w:rsid w:val="00843430"/>
    <w:rPr>
      <w:rFonts w:ascii="Arial" w:hAnsi="Arial" w:cs="Times New Roman"/>
      <w:spacing w:val="-6"/>
      <w:sz w:val="24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uiPriority w:val="99"/>
    <w:semiHidden/>
    <w:locked/>
    <w:rsid w:val="00843430"/>
    <w:pPr>
      <w:jc w:val="right"/>
    </w:pPr>
  </w:style>
  <w:style w:type="paragraph" w:customStyle="1" w:styleId="Cabeceraseparacininferior">
    <w:name w:val="Cabecera separación inferior"/>
    <w:basedOn w:val="Normal"/>
    <w:uiPriority w:val="99"/>
    <w:semiHidden/>
    <w:locked/>
    <w:rsid w:val="00843430"/>
    <w:pPr>
      <w:spacing w:after="560"/>
    </w:pPr>
  </w:style>
  <w:style w:type="paragraph" w:customStyle="1" w:styleId="PiedepginaOK">
    <w:name w:val="Pie de página OK"/>
    <w:basedOn w:val="Normal"/>
    <w:autoRedefine/>
    <w:uiPriority w:val="99"/>
    <w:semiHidden/>
    <w:locked/>
    <w:rsid w:val="00F13CFE"/>
    <w:pPr>
      <w:spacing w:before="100" w:beforeAutospacing="1" w:after="100" w:afterAutospacing="1"/>
      <w:jc w:val="right"/>
    </w:pPr>
    <w:rPr>
      <w:rFonts w:ascii="Arial" w:hAnsi="Arial"/>
      <w:b/>
      <w:color w:val="969696"/>
      <w:spacing w:val="-1"/>
      <w:sz w:val="16"/>
    </w:rPr>
  </w:style>
  <w:style w:type="character" w:styleId="PageNumber">
    <w:name w:val="page number"/>
    <w:basedOn w:val="DefaultParagraphFont"/>
    <w:uiPriority w:val="99"/>
    <w:semiHidden/>
    <w:rsid w:val="00843430"/>
    <w:rPr>
      <w:rFonts w:ascii="Helvetica 65 Medium" w:hAnsi="Helvetica 65 Medium" w:cs="Times New Roman"/>
      <w:color w:val="808080"/>
      <w:sz w:val="20"/>
    </w:rPr>
  </w:style>
  <w:style w:type="paragraph" w:customStyle="1" w:styleId="Normalalineadoaladerecha">
    <w:name w:val="Normal alineado a la derecha"/>
    <w:basedOn w:val="Normal"/>
    <w:uiPriority w:val="99"/>
    <w:locked/>
    <w:rsid w:val="00843430"/>
    <w:pPr>
      <w:jc w:val="right"/>
    </w:pPr>
    <w:rPr>
      <w:szCs w:val="20"/>
    </w:rPr>
  </w:style>
  <w:style w:type="paragraph" w:customStyle="1" w:styleId="DestinatarioyDatosencabezado">
    <w:name w:val="Destinatario y Datos encabezado"/>
    <w:basedOn w:val="Normal"/>
    <w:uiPriority w:val="99"/>
    <w:locked/>
    <w:rsid w:val="00843430"/>
    <w:pPr>
      <w:spacing w:after="0"/>
    </w:pPr>
  </w:style>
  <w:style w:type="paragraph" w:customStyle="1" w:styleId="Firmanegritaderecha">
    <w:name w:val="Firma negrita derecha"/>
    <w:basedOn w:val="Firmanegritaizquierda"/>
    <w:uiPriority w:val="99"/>
    <w:locked/>
    <w:rsid w:val="00A352E9"/>
    <w:pPr>
      <w:jc w:val="right"/>
    </w:pPr>
  </w:style>
  <w:style w:type="paragraph" w:customStyle="1" w:styleId="Firmanormalderecha">
    <w:name w:val="Firma normal derecha"/>
    <w:basedOn w:val="Firmanormalizquierda"/>
    <w:uiPriority w:val="99"/>
    <w:locked/>
    <w:rsid w:val="00A352E9"/>
    <w:pPr>
      <w:jc w:val="right"/>
    </w:pPr>
  </w:style>
  <w:style w:type="paragraph" w:customStyle="1" w:styleId="CabeceraseparacionURL">
    <w:name w:val="Cabecera separacion URL"/>
    <w:link w:val="CabeceraseparacionURLCarCar"/>
    <w:uiPriority w:val="99"/>
    <w:semiHidden/>
    <w:locked/>
    <w:rsid w:val="00843430"/>
    <w:pPr>
      <w:jc w:val="right"/>
    </w:pPr>
    <w:rPr>
      <w:rFonts w:ascii="Arial" w:hAnsi="Arial"/>
      <w:szCs w:val="24"/>
    </w:rPr>
  </w:style>
  <w:style w:type="character" w:customStyle="1" w:styleId="CabeceraURLCar">
    <w:name w:val="Cabecera URL Car"/>
    <w:basedOn w:val="DefaultParagraphFont"/>
    <w:link w:val="CabeceraURL"/>
    <w:uiPriority w:val="99"/>
    <w:locked/>
    <w:rsid w:val="00843430"/>
    <w:rPr>
      <w:rFonts w:ascii="Arial" w:hAnsi="Arial" w:cs="Times New Roman"/>
      <w:b/>
      <w:sz w:val="24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DefaultParagraphFont"/>
    <w:link w:val="CabeceraseparacionURL"/>
    <w:uiPriority w:val="99"/>
    <w:semiHidden/>
    <w:locked/>
    <w:rsid w:val="00843430"/>
    <w:rPr>
      <w:rFonts w:ascii="Arial" w:hAnsi="Arial" w:cs="Times New Roman"/>
      <w:sz w:val="24"/>
      <w:szCs w:val="24"/>
      <w:lang w:val="es-ES" w:eastAsia="es-ES" w:bidi="ar-SA"/>
    </w:rPr>
  </w:style>
  <w:style w:type="paragraph" w:customStyle="1" w:styleId="Parrafofinal">
    <w:name w:val="Parrafo final"/>
    <w:basedOn w:val="Normal"/>
    <w:uiPriority w:val="99"/>
    <w:semiHidden/>
    <w:locked/>
    <w:rsid w:val="00843430"/>
    <w:pPr>
      <w:spacing w:after="0"/>
    </w:pPr>
    <w:rPr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B06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26B"/>
    <w:rPr>
      <w:rFonts w:ascii="Arial Narrow" w:hAnsi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3430"/>
    <w:rPr>
      <w:rFonts w:cs="Times New Roman"/>
      <w:vertAlign w:val="superscript"/>
    </w:rPr>
  </w:style>
  <w:style w:type="paragraph" w:customStyle="1" w:styleId="Firmanegritaizquierda">
    <w:name w:val="Firma negrita izquierda"/>
    <w:basedOn w:val="Normal"/>
    <w:uiPriority w:val="99"/>
    <w:locked/>
    <w:rsid w:val="00A352E9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ormalizquierda">
    <w:name w:val="Firma normal izquierda"/>
    <w:basedOn w:val="Firmanegritaizquierda"/>
    <w:uiPriority w:val="99"/>
    <w:locked/>
    <w:rsid w:val="00A352E9"/>
    <w:rPr>
      <w:b w:val="0"/>
    </w:rPr>
  </w:style>
  <w:style w:type="paragraph" w:customStyle="1" w:styleId="Prrafonegrita">
    <w:name w:val="Párrafo negrita"/>
    <w:basedOn w:val="Normal"/>
    <w:uiPriority w:val="99"/>
    <w:locked/>
    <w:rsid w:val="007C5FBB"/>
    <w:rPr>
      <w:b/>
    </w:rPr>
  </w:style>
  <w:style w:type="paragraph" w:customStyle="1" w:styleId="Prrafosubrayado">
    <w:name w:val="Párrafo subrayado"/>
    <w:basedOn w:val="Normal"/>
    <w:uiPriority w:val="99"/>
    <w:locked/>
    <w:rsid w:val="007C5FBB"/>
    <w:rPr>
      <w:u w:val="single"/>
    </w:r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57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-Textonormal">
    <w:name w:val="Tabla - Texto normal"/>
    <w:basedOn w:val="Normal"/>
    <w:link w:val="Tabla-TextonormalCarCar"/>
    <w:uiPriority w:val="99"/>
    <w:locked/>
    <w:rsid w:val="00E53541"/>
    <w:pPr>
      <w:spacing w:after="100" w:afterAutospacing="1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uiPriority w:val="99"/>
    <w:locked/>
    <w:rsid w:val="00E53541"/>
    <w:rPr>
      <w:i/>
    </w:rPr>
  </w:style>
  <w:style w:type="paragraph" w:customStyle="1" w:styleId="Tabla-Textonegrita">
    <w:name w:val="Tabla - Texto negrita"/>
    <w:basedOn w:val="Tabla-Textonormal"/>
    <w:uiPriority w:val="99"/>
    <w:locked/>
    <w:rsid w:val="00E53541"/>
    <w:rPr>
      <w:b/>
    </w:rPr>
  </w:style>
  <w:style w:type="paragraph" w:customStyle="1" w:styleId="Tabla-Textosubrayado">
    <w:name w:val="Tabla - Texto subrayado"/>
    <w:basedOn w:val="Tabla-Textonormal"/>
    <w:uiPriority w:val="99"/>
    <w:locked/>
    <w:rsid w:val="00E53541"/>
    <w:rPr>
      <w:u w:val="single"/>
    </w:rPr>
  </w:style>
  <w:style w:type="character" w:customStyle="1" w:styleId="Textonormalnegritaonegritanormal">
    <w:name w:val="Texto normal&gt;negrita o negrita&gt;normal"/>
    <w:basedOn w:val="DefaultParagraphFont"/>
    <w:uiPriority w:val="99"/>
    <w:locked/>
    <w:rsid w:val="00190AD8"/>
    <w:rPr>
      <w:rFonts w:ascii="Arial Narrow" w:hAnsi="Arial Narrow" w:cs="Times New Roman"/>
      <w:b/>
      <w:sz w:val="24"/>
    </w:rPr>
  </w:style>
  <w:style w:type="character" w:customStyle="1" w:styleId="Textonormalsubrayadoosubrayadonormal">
    <w:name w:val="Texto normal&gt;subrayado o subrayado&gt;normal"/>
    <w:basedOn w:val="DefaultParagraphFont"/>
    <w:uiPriority w:val="99"/>
    <w:locked/>
    <w:rsid w:val="00190AD8"/>
    <w:rPr>
      <w:rFonts w:ascii="Arial Narrow" w:hAnsi="Arial Narrow" w:cs="Times New Roman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948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626B"/>
    <w:rPr>
      <w:sz w:val="0"/>
      <w:szCs w:val="0"/>
    </w:rPr>
  </w:style>
  <w:style w:type="paragraph" w:customStyle="1" w:styleId="Cabeceradireccincompressed">
    <w:name w:val="Cabecera dirección compressed"/>
    <w:basedOn w:val="Cabecerasecretariaydireccion"/>
    <w:uiPriority w:val="99"/>
    <w:semiHidden/>
    <w:rsid w:val="00290CD9"/>
    <w:rPr>
      <w:spacing w:val="-10"/>
    </w:rPr>
  </w:style>
  <w:style w:type="paragraph" w:styleId="Footer">
    <w:name w:val="footer"/>
    <w:basedOn w:val="Normal"/>
    <w:link w:val="FooterChar"/>
    <w:uiPriority w:val="99"/>
    <w:semiHidden/>
    <w:rsid w:val="007F1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26B"/>
    <w:rPr>
      <w:rFonts w:ascii="Arial Narrow" w:hAnsi="Arial Narrow"/>
      <w:sz w:val="24"/>
      <w:szCs w:val="24"/>
    </w:rPr>
  </w:style>
  <w:style w:type="table" w:customStyle="1" w:styleId="571">
    <w:name w:val="57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3A38E8"/>
    <w:rPr>
      <w:rFonts w:cs="Times New Roman"/>
      <w:color w:val="0000FF"/>
      <w:u w:val="single"/>
    </w:rPr>
  </w:style>
  <w:style w:type="character" w:customStyle="1" w:styleId="Tabla-TextonormalCarCar">
    <w:name w:val="Tabla - Texto normal Car Car"/>
    <w:basedOn w:val="DefaultParagraphFont"/>
    <w:link w:val="Tabla-Textonormal"/>
    <w:uiPriority w:val="99"/>
    <w:locked/>
    <w:rsid w:val="003A38E8"/>
    <w:rPr>
      <w:rFonts w:ascii="Arial Narrow" w:hAnsi="Arial Narrow" w:cs="Times New Roman"/>
      <w:lang w:val="es-ES" w:eastAsia="es-ES" w:bidi="ar-SA"/>
    </w:rPr>
  </w:style>
  <w:style w:type="paragraph" w:styleId="BalloonText">
    <w:name w:val="Balloon Text"/>
    <w:basedOn w:val="Normal"/>
    <w:link w:val="BalloonTextChar"/>
    <w:uiPriority w:val="99"/>
    <w:rsid w:val="0044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2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2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CDC"/>
    <w:rPr>
      <w:rFonts w:ascii="Arial Narrow" w:hAnsi="Arial Narrow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4F373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numbering" w:customStyle="1" w:styleId="Estiloconvietas">
    <w:name w:val="Estilo con viñetas"/>
    <w:rsid w:val="00B2626B"/>
    <w:pPr>
      <w:numPr>
        <w:numId w:val="1"/>
      </w:numPr>
    </w:pPr>
  </w:style>
  <w:style w:type="numbering" w:customStyle="1" w:styleId="Estilonumerado">
    <w:name w:val="Estilo numerado"/>
    <w:rsid w:val="00B2626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673</Words>
  <Characters>3705</Characters>
  <Application>Microsoft Office Outlook</Application>
  <DocSecurity>0</DocSecurity>
  <Lines>0</Lines>
  <Paragraphs>0</Paragraphs>
  <ScaleCrop>false</ScaleCrop>
  <Company>CS_CCOO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MANIFIESTO</dc:title>
  <dc:subject/>
  <dc:creator>Raquel Andres</dc:creator>
  <cp:keywords/>
  <dc:description/>
  <cp:lastModifiedBy>acortes</cp:lastModifiedBy>
  <cp:revision>2</cp:revision>
  <cp:lastPrinted>2019-06-25T16:42:00Z</cp:lastPrinted>
  <dcterms:created xsi:type="dcterms:W3CDTF">2019-06-25T16:42:00Z</dcterms:created>
  <dcterms:modified xsi:type="dcterms:W3CDTF">2019-06-25T16:42:00Z</dcterms:modified>
</cp:coreProperties>
</file>